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696D0" w14:textId="641D9A58" w:rsidR="00C86FE6" w:rsidRDefault="00074D1D" w:rsidP="003C10EF">
      <w:pPr>
        <w:spacing w:after="160"/>
        <w:contextualSpacing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2019 Proposed Vermont Building Energy Standards</w:t>
      </w:r>
    </w:p>
    <w:p w14:paraId="5EB6FF07" w14:textId="7F0D36C1" w:rsidR="00D82A22" w:rsidRDefault="00D82A22" w:rsidP="003C10EF">
      <w:pPr>
        <w:spacing w:after="160"/>
        <w:contextualSpacing/>
        <w:jc w:val="center"/>
        <w:rPr>
          <w:rFonts w:cstheme="minorHAnsi"/>
          <w:b/>
          <w:sz w:val="28"/>
          <w:szCs w:val="24"/>
        </w:rPr>
      </w:pPr>
      <w:r>
        <w:rPr>
          <w:rFonts w:cstheme="minorHAnsi"/>
          <w:b/>
          <w:sz w:val="28"/>
          <w:szCs w:val="24"/>
        </w:rPr>
        <w:t>Training and Code Process Update</w:t>
      </w:r>
    </w:p>
    <w:p w14:paraId="5A878178" w14:textId="2C82D78F" w:rsidR="00D82A22" w:rsidRPr="007E28AA" w:rsidRDefault="00D82A22" w:rsidP="000C3AAB">
      <w:pPr>
        <w:spacing w:after="160"/>
        <w:contextualSpacing/>
        <w:rPr>
          <w:rFonts w:cstheme="minorHAnsi"/>
          <w:b/>
          <w:sz w:val="16"/>
          <w:szCs w:val="16"/>
        </w:rPr>
      </w:pPr>
    </w:p>
    <w:p w14:paraId="19D4941D" w14:textId="590E3BF4" w:rsidR="00C86FE6" w:rsidRPr="00334D29" w:rsidRDefault="00D82A22" w:rsidP="00C86FE6">
      <w:pPr>
        <w:spacing w:after="160"/>
        <w:contextualSpacing/>
        <w:rPr>
          <w:rFonts w:cstheme="minorHAnsi"/>
          <w:b/>
          <w:sz w:val="28"/>
          <w:szCs w:val="28"/>
        </w:rPr>
      </w:pPr>
      <w:r w:rsidRPr="00334D29">
        <w:rPr>
          <w:rFonts w:cstheme="minorHAnsi"/>
          <w:b/>
          <w:sz w:val="28"/>
          <w:szCs w:val="28"/>
        </w:rPr>
        <w:t>Training Update:</w:t>
      </w:r>
    </w:p>
    <w:p w14:paraId="2D6D0431" w14:textId="552084D5" w:rsidR="00D82A22" w:rsidRPr="00C86FE6" w:rsidRDefault="00D82A22" w:rsidP="00C86FE6">
      <w:pPr>
        <w:spacing w:after="160"/>
        <w:contextualSpacing/>
        <w:rPr>
          <w:rFonts w:cstheme="minorHAnsi"/>
          <w:sz w:val="24"/>
          <w:szCs w:val="24"/>
        </w:rPr>
      </w:pPr>
    </w:p>
    <w:p w14:paraId="0B42DB41" w14:textId="77777777" w:rsidR="00C86FE6" w:rsidRPr="007E28AA" w:rsidRDefault="00C86FE6" w:rsidP="00C86FE6">
      <w:pPr>
        <w:spacing w:after="160"/>
        <w:contextualSpacing/>
        <w:rPr>
          <w:rFonts w:cstheme="minorHAnsi"/>
          <w:sz w:val="16"/>
          <w:szCs w:val="16"/>
        </w:rPr>
        <w:sectPr w:rsidR="00C86FE6" w:rsidRPr="007E28A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E2015D" w14:textId="0F05E12F" w:rsidR="00C86FE6" w:rsidRPr="00C86FE6" w:rsidRDefault="00074D1D" w:rsidP="00C86FE6">
      <w:pPr>
        <w:spacing w:after="16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Tuesday</w:t>
      </w:r>
      <w:r w:rsidR="00C86FE6" w:rsidRPr="00C86FE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June 11</w:t>
      </w:r>
      <w:r w:rsidR="00C86FE6" w:rsidRPr="00C86FE6">
        <w:rPr>
          <w:rFonts w:cstheme="minorHAnsi"/>
          <w:sz w:val="24"/>
          <w:szCs w:val="24"/>
        </w:rPr>
        <w:t>, 2019</w:t>
      </w:r>
    </w:p>
    <w:p w14:paraId="5F5B21D4" w14:textId="7398685A" w:rsidR="00C86FE6" w:rsidRPr="00C86FE6" w:rsidRDefault="003C10EF" w:rsidP="00C86FE6">
      <w:pPr>
        <w:spacing w:after="16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8:00am – 4:</w:t>
      </w:r>
      <w:r w:rsidR="00074D1D">
        <w:rPr>
          <w:rFonts w:cstheme="minorHAnsi"/>
          <w:sz w:val="24"/>
          <w:szCs w:val="24"/>
        </w:rPr>
        <w:t>30</w:t>
      </w:r>
      <w:r w:rsidR="00C86FE6" w:rsidRPr="00C86FE6">
        <w:rPr>
          <w:rFonts w:cstheme="minorHAnsi"/>
          <w:sz w:val="24"/>
          <w:szCs w:val="24"/>
        </w:rPr>
        <w:t>pm</w:t>
      </w:r>
    </w:p>
    <w:p w14:paraId="462DA213" w14:textId="45BB8065" w:rsidR="00C86FE6" w:rsidRPr="00C86FE6" w:rsidRDefault="00074D1D" w:rsidP="00C86FE6">
      <w:pPr>
        <w:spacing w:after="160"/>
        <w:contextualSpacing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Burlington Electric Department Auditorium</w:t>
      </w:r>
    </w:p>
    <w:p w14:paraId="5FAF877F" w14:textId="54C59A42" w:rsidR="00C86FE6" w:rsidRPr="00C86FE6" w:rsidRDefault="00074D1D" w:rsidP="00C86FE6">
      <w:pPr>
        <w:spacing w:after="160"/>
        <w:contextualSpacing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585 Pine Street, Burlington, VT</w:t>
      </w:r>
    </w:p>
    <w:p w14:paraId="6BEDEFBF" w14:textId="77777777" w:rsidR="00C86FE6" w:rsidRDefault="00C86FE6" w:rsidP="00C86FE6">
      <w:pPr>
        <w:spacing w:after="160"/>
        <w:contextualSpacing/>
        <w:rPr>
          <w:rFonts w:cstheme="minorHAnsi"/>
          <w:sz w:val="24"/>
          <w:szCs w:val="24"/>
        </w:rPr>
        <w:sectPr w:rsidR="00C86FE6" w:rsidSect="00C86FE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B5F6E7B" w14:textId="77777777" w:rsidR="00B13B46" w:rsidRPr="00C86FE6" w:rsidRDefault="00B13B46" w:rsidP="00C86FE6">
      <w:pPr>
        <w:spacing w:after="160"/>
        <w:contextualSpacing/>
        <w:rPr>
          <w:rFonts w:cstheme="minorHAnsi"/>
          <w:sz w:val="24"/>
          <w:szCs w:val="24"/>
        </w:rPr>
      </w:pPr>
    </w:p>
    <w:p w14:paraId="46538E08" w14:textId="28F5EC0B" w:rsidR="00A058A9" w:rsidRPr="00C86FE6" w:rsidRDefault="00074D1D" w:rsidP="00A058A9">
      <w:pPr>
        <w:spacing w:after="16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</w:t>
      </w:r>
      <w:r w:rsidR="00A058A9" w:rsidRPr="00C86FE6">
        <w:rPr>
          <w:rFonts w:cstheme="minorHAnsi"/>
          <w:sz w:val="24"/>
          <w:szCs w:val="24"/>
        </w:rPr>
        <w:t xml:space="preserve"> Vermont Department of Public Service</w:t>
      </w:r>
      <w:r>
        <w:rPr>
          <w:rFonts w:cstheme="minorHAnsi"/>
          <w:sz w:val="24"/>
          <w:szCs w:val="24"/>
        </w:rPr>
        <w:t>, in partnership with</w:t>
      </w:r>
      <w:r w:rsidR="00A058A9" w:rsidRPr="00C86FE6">
        <w:rPr>
          <w:rFonts w:cstheme="minorHAnsi"/>
          <w:sz w:val="24"/>
          <w:szCs w:val="24"/>
        </w:rPr>
        <w:t xml:space="preserve"> Efficiency Vermont, </w:t>
      </w:r>
      <w:r w:rsidR="00A058A9">
        <w:rPr>
          <w:rFonts w:cstheme="minorHAnsi"/>
          <w:sz w:val="24"/>
          <w:szCs w:val="24"/>
        </w:rPr>
        <w:t>is</w:t>
      </w:r>
      <w:r w:rsidR="00A058A9" w:rsidRPr="00C86FE6">
        <w:rPr>
          <w:rFonts w:cstheme="minorHAnsi"/>
          <w:sz w:val="24"/>
          <w:szCs w:val="24"/>
        </w:rPr>
        <w:t xml:space="preserve"> pleased to bring you a free training on the </w:t>
      </w:r>
      <w:r w:rsidR="00A058A9">
        <w:rPr>
          <w:rFonts w:cstheme="minorHAnsi"/>
          <w:sz w:val="24"/>
          <w:szCs w:val="24"/>
        </w:rPr>
        <w:t xml:space="preserve">proposed </w:t>
      </w:r>
      <w:r w:rsidR="00A058A9" w:rsidRPr="00C86FE6">
        <w:rPr>
          <w:rFonts w:cstheme="minorHAnsi"/>
          <w:sz w:val="24"/>
          <w:szCs w:val="24"/>
        </w:rPr>
        <w:t xml:space="preserve">2019 Vermont Commercial and Residential Building Energy </w:t>
      </w:r>
      <w:r w:rsidR="00A058A9">
        <w:rPr>
          <w:rFonts w:cstheme="minorHAnsi"/>
          <w:sz w:val="24"/>
          <w:szCs w:val="24"/>
        </w:rPr>
        <w:t>Standards</w:t>
      </w:r>
      <w:r w:rsidR="00A058A9" w:rsidRPr="00C86FE6">
        <w:rPr>
          <w:rFonts w:cstheme="minorHAnsi"/>
          <w:sz w:val="24"/>
          <w:szCs w:val="24"/>
        </w:rPr>
        <w:t xml:space="preserve"> </w:t>
      </w:r>
      <w:r w:rsidR="00A058A9">
        <w:rPr>
          <w:rFonts w:cstheme="minorHAnsi"/>
          <w:sz w:val="24"/>
          <w:szCs w:val="24"/>
        </w:rPr>
        <w:t>(CBES and RBES)</w:t>
      </w:r>
      <w:r w:rsidR="00A058A9" w:rsidRPr="00C86FE6">
        <w:rPr>
          <w:rFonts w:cstheme="minorHAnsi"/>
          <w:sz w:val="24"/>
          <w:szCs w:val="24"/>
        </w:rPr>
        <w:t>.</w:t>
      </w:r>
    </w:p>
    <w:p w14:paraId="570EA3DB" w14:textId="59E69AE1" w:rsidR="00C86FE6" w:rsidRPr="00C86FE6" w:rsidRDefault="00C86FE6" w:rsidP="00C86FE6">
      <w:pPr>
        <w:spacing w:after="160"/>
        <w:contextualSpacing/>
        <w:rPr>
          <w:rFonts w:cstheme="minorHAnsi"/>
          <w:sz w:val="24"/>
          <w:szCs w:val="24"/>
        </w:rPr>
      </w:pPr>
    </w:p>
    <w:p w14:paraId="0D14CFAC" w14:textId="2271C900" w:rsidR="00A058A9" w:rsidRPr="00C86FE6" w:rsidRDefault="00A058A9" w:rsidP="00A058A9">
      <w:pPr>
        <w:spacing w:after="160"/>
        <w:contextualSpacing/>
        <w:rPr>
          <w:rFonts w:cstheme="minorHAnsi"/>
          <w:szCs w:val="24"/>
        </w:rPr>
      </w:pPr>
      <w:r w:rsidRPr="00C86FE6">
        <w:rPr>
          <w:rFonts w:cstheme="minorHAnsi"/>
          <w:szCs w:val="24"/>
        </w:rPr>
        <w:t xml:space="preserve">Attendees will learn </w:t>
      </w:r>
      <w:r>
        <w:rPr>
          <w:rFonts w:cstheme="minorHAnsi"/>
          <w:szCs w:val="24"/>
        </w:rPr>
        <w:t xml:space="preserve">about </w:t>
      </w:r>
      <w:r w:rsidRPr="00C86FE6">
        <w:rPr>
          <w:rFonts w:cstheme="minorHAnsi"/>
          <w:szCs w:val="24"/>
        </w:rPr>
        <w:t xml:space="preserve">a variety of </w:t>
      </w:r>
      <w:r>
        <w:rPr>
          <w:rFonts w:cstheme="minorHAnsi"/>
          <w:szCs w:val="24"/>
        </w:rPr>
        <w:t>topic</w:t>
      </w:r>
      <w:r w:rsidR="00444FBA">
        <w:rPr>
          <w:rFonts w:cstheme="minorHAnsi"/>
          <w:szCs w:val="24"/>
        </w:rPr>
        <w:t>s</w:t>
      </w:r>
      <w:r w:rsidRPr="00C86FE6">
        <w:rPr>
          <w:rFonts w:cstheme="minorHAnsi"/>
          <w:szCs w:val="24"/>
        </w:rPr>
        <w:t xml:space="preserve"> and will also have </w:t>
      </w:r>
      <w:r>
        <w:rPr>
          <w:rFonts w:cstheme="minorHAnsi"/>
          <w:szCs w:val="24"/>
        </w:rPr>
        <w:t>opportunities to ask</w:t>
      </w:r>
      <w:r w:rsidRPr="00C86FE6">
        <w:rPr>
          <w:rFonts w:cstheme="minorHAnsi"/>
          <w:szCs w:val="24"/>
        </w:rPr>
        <w:t xml:space="preserve"> technical question</w:t>
      </w:r>
      <w:r>
        <w:rPr>
          <w:rFonts w:cstheme="minorHAnsi"/>
          <w:szCs w:val="24"/>
        </w:rPr>
        <w:t>s</w:t>
      </w:r>
      <w:r w:rsidRPr="00C86FE6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of</w:t>
      </w:r>
      <w:r w:rsidRPr="00C86FE6">
        <w:rPr>
          <w:rFonts w:cstheme="minorHAnsi"/>
          <w:szCs w:val="24"/>
        </w:rPr>
        <w:t xml:space="preserve"> the presenter</w:t>
      </w:r>
      <w:r>
        <w:rPr>
          <w:rFonts w:cstheme="minorHAnsi"/>
          <w:szCs w:val="24"/>
        </w:rPr>
        <w:t>s</w:t>
      </w:r>
      <w:r w:rsidRPr="00C86FE6">
        <w:rPr>
          <w:rFonts w:cstheme="minorHAnsi"/>
          <w:szCs w:val="24"/>
        </w:rPr>
        <w:t>.</w:t>
      </w:r>
      <w:r w:rsidRPr="00C86FE6">
        <w:rPr>
          <w:rFonts w:cstheme="minorHAnsi"/>
          <w:sz w:val="20"/>
        </w:rPr>
        <w:t xml:space="preserve"> </w:t>
      </w:r>
    </w:p>
    <w:p w14:paraId="08A7EC32" w14:textId="3A20BA2E" w:rsidR="00C86FE6" w:rsidRPr="00C86FE6" w:rsidRDefault="00C86FE6" w:rsidP="00C86FE6">
      <w:pPr>
        <w:spacing w:after="160"/>
        <w:contextualSpacing/>
        <w:rPr>
          <w:rFonts w:cstheme="minorHAnsi"/>
          <w:sz w:val="24"/>
          <w:szCs w:val="24"/>
        </w:rPr>
      </w:pPr>
    </w:p>
    <w:p w14:paraId="2D1CE9BF" w14:textId="2F44D708" w:rsidR="00C86FE6" w:rsidRDefault="00C86FE6" w:rsidP="00C86FE6">
      <w:pPr>
        <w:spacing w:after="160"/>
        <w:contextualSpacing/>
        <w:rPr>
          <w:rFonts w:cstheme="minorHAnsi"/>
          <w:szCs w:val="24"/>
        </w:rPr>
      </w:pPr>
      <w:r w:rsidRPr="00C86FE6">
        <w:rPr>
          <w:rFonts w:cstheme="minorHAnsi"/>
          <w:szCs w:val="24"/>
        </w:rPr>
        <w:t xml:space="preserve">This </w:t>
      </w:r>
      <w:r w:rsidR="00B222C5">
        <w:rPr>
          <w:rFonts w:cstheme="minorHAnsi"/>
          <w:szCs w:val="24"/>
        </w:rPr>
        <w:t>training is open to the public and</w:t>
      </w:r>
      <w:r w:rsidRPr="00C86FE6">
        <w:rPr>
          <w:rFonts w:cstheme="minorHAnsi"/>
          <w:szCs w:val="24"/>
        </w:rPr>
        <w:t xml:space="preserve"> is being offered as two sessions </w:t>
      </w:r>
      <w:r w:rsidR="00B53CFE">
        <w:rPr>
          <w:rFonts w:cstheme="minorHAnsi"/>
          <w:szCs w:val="24"/>
        </w:rPr>
        <w:t>(</w:t>
      </w:r>
      <w:r w:rsidR="00074D1D" w:rsidRPr="00074D1D">
        <w:rPr>
          <w:rFonts w:cstheme="minorHAnsi"/>
          <w:szCs w:val="24"/>
        </w:rPr>
        <w:t>RBES from 8:30 – 12 and CBES from 12:30 – 4:30</w:t>
      </w:r>
      <w:r w:rsidR="00B53CFE">
        <w:rPr>
          <w:rFonts w:cstheme="minorHAnsi"/>
          <w:szCs w:val="24"/>
        </w:rPr>
        <w:t>)</w:t>
      </w:r>
      <w:r w:rsidRPr="00C86FE6">
        <w:rPr>
          <w:rFonts w:cstheme="minorHAnsi"/>
          <w:szCs w:val="24"/>
        </w:rPr>
        <w:t xml:space="preserve">. Attendees may choose to register for one or both sessions. </w:t>
      </w:r>
    </w:p>
    <w:p w14:paraId="494004FA" w14:textId="03E7DEB0" w:rsidR="00C86FE6" w:rsidRDefault="00C86FE6" w:rsidP="00C86FE6">
      <w:pPr>
        <w:spacing w:after="160"/>
        <w:contextualSpacing/>
        <w:rPr>
          <w:rFonts w:cstheme="minorHAnsi"/>
          <w:szCs w:val="24"/>
        </w:rPr>
      </w:pPr>
    </w:p>
    <w:p w14:paraId="3411B543" w14:textId="02C2ED83" w:rsidR="00C86FE6" w:rsidRDefault="00C86FE6" w:rsidP="00C86FE6">
      <w:pPr>
        <w:spacing w:after="160"/>
        <w:contextualSpacing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Each session </w:t>
      </w:r>
      <w:r w:rsidR="00055CD0">
        <w:rPr>
          <w:rFonts w:cstheme="minorHAnsi"/>
          <w:szCs w:val="24"/>
        </w:rPr>
        <w:t>is eligible</w:t>
      </w:r>
      <w:r w:rsidR="00B53CFE">
        <w:rPr>
          <w:rFonts w:cstheme="minorHAnsi"/>
          <w:szCs w:val="24"/>
        </w:rPr>
        <w:t xml:space="preserve"> for </w:t>
      </w:r>
      <w:r w:rsidR="00074D1D">
        <w:rPr>
          <w:rFonts w:cstheme="minorHAnsi"/>
          <w:szCs w:val="24"/>
        </w:rPr>
        <w:t xml:space="preserve">3 </w:t>
      </w:r>
      <w:r w:rsidR="00B53CFE">
        <w:rPr>
          <w:rFonts w:cstheme="minorHAnsi"/>
          <w:szCs w:val="24"/>
        </w:rPr>
        <w:t xml:space="preserve">AIA </w:t>
      </w:r>
      <w:r w:rsidR="00074D1D">
        <w:rPr>
          <w:rFonts w:cstheme="minorHAnsi"/>
          <w:szCs w:val="24"/>
        </w:rPr>
        <w:t>credits, .86</w:t>
      </w:r>
      <w:r w:rsidR="00B53CFE">
        <w:rPr>
          <w:rFonts w:cstheme="minorHAnsi"/>
          <w:szCs w:val="24"/>
        </w:rPr>
        <w:t xml:space="preserve"> BPI credits,</w:t>
      </w:r>
      <w:r w:rsidR="00055CD0">
        <w:rPr>
          <w:rFonts w:cstheme="minorHAnsi"/>
          <w:szCs w:val="24"/>
        </w:rPr>
        <w:t xml:space="preserve"> as well as</w:t>
      </w:r>
      <w:r>
        <w:rPr>
          <w:rFonts w:cstheme="minorHAnsi"/>
          <w:szCs w:val="24"/>
        </w:rPr>
        <w:t xml:space="preserve"> three professional credit hours for Efficiency Excellence Network members.</w:t>
      </w:r>
      <w:bookmarkStart w:id="0" w:name="_GoBack"/>
      <w:bookmarkEnd w:id="0"/>
    </w:p>
    <w:p w14:paraId="26638E67" w14:textId="51BA42B4" w:rsidR="00C86FE6" w:rsidRPr="00C86FE6" w:rsidRDefault="0067087F" w:rsidP="00C86FE6">
      <w:pPr>
        <w:spacing w:after="160"/>
        <w:contextualSpacing/>
        <w:jc w:val="center"/>
        <w:rPr>
          <w:rFonts w:cstheme="minorHAnsi"/>
          <w:color w:val="4472C4" w:themeColor="accent1"/>
          <w:sz w:val="28"/>
          <w:szCs w:val="24"/>
          <w:u w:val="single"/>
        </w:rPr>
      </w:pPr>
      <w:hyperlink r:id="rId4" w:history="1">
        <w:r w:rsidR="00C86FE6" w:rsidRPr="00B53CFE">
          <w:rPr>
            <w:rStyle w:val="Hyperlink"/>
            <w:rFonts w:cstheme="minorHAnsi"/>
            <w:sz w:val="28"/>
            <w:szCs w:val="24"/>
          </w:rPr>
          <w:t>Register Today</w:t>
        </w:r>
      </w:hyperlink>
    </w:p>
    <w:p w14:paraId="3B70A443" w14:textId="755E9DD4" w:rsidR="000C3AAB" w:rsidRDefault="00C93EEA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667531" wp14:editId="5768C4F0">
            <wp:simplePos x="0" y="0"/>
            <wp:positionH relativeFrom="margin">
              <wp:posOffset>4505325</wp:posOffset>
            </wp:positionH>
            <wp:positionV relativeFrom="paragraph">
              <wp:posOffset>76835</wp:posOffset>
            </wp:positionV>
            <wp:extent cx="638175" cy="638175"/>
            <wp:effectExtent l="0" t="0" r="9525" b="0"/>
            <wp:wrapThrough wrapText="bothSides">
              <wp:wrapPolygon edited="0">
                <wp:start x="1290" y="645"/>
                <wp:lineTo x="1290" y="20633"/>
                <wp:lineTo x="19988" y="20633"/>
                <wp:lineTo x="21278" y="11606"/>
                <wp:lineTo x="19988" y="645"/>
                <wp:lineTo x="1290" y="645"/>
              </wp:wrapPolygon>
            </wp:wrapThrough>
            <wp:docPr id="1" name="Picture 1" descr="Image result for efficiency excellence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fficiency excellence netwo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10EF">
        <w:rPr>
          <w:noProof/>
        </w:rPr>
        <w:drawing>
          <wp:anchor distT="0" distB="0" distL="114300" distR="114300" simplePos="0" relativeHeight="251658240" behindDoc="0" locked="0" layoutInCell="1" allowOverlap="1" wp14:anchorId="0CD5D445" wp14:editId="0902F73E">
            <wp:simplePos x="0" y="0"/>
            <wp:positionH relativeFrom="margin">
              <wp:posOffset>457200</wp:posOffset>
            </wp:positionH>
            <wp:positionV relativeFrom="paragraph">
              <wp:posOffset>103505</wp:posOffset>
            </wp:positionV>
            <wp:extent cx="2047875" cy="611505"/>
            <wp:effectExtent l="0" t="0" r="9525" b="0"/>
            <wp:wrapThrough wrapText="bothSides">
              <wp:wrapPolygon edited="0">
                <wp:start x="0" y="0"/>
                <wp:lineTo x="0" y="20860"/>
                <wp:lineTo x="21500" y="20860"/>
                <wp:lineTo x="2150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5D3C3D" w14:textId="77777777" w:rsidR="000C3AAB" w:rsidRDefault="000C3AAB">
      <w:pPr>
        <w:rPr>
          <w:b/>
          <w:sz w:val="28"/>
          <w:szCs w:val="28"/>
        </w:rPr>
      </w:pPr>
    </w:p>
    <w:p w14:paraId="62E60DC2" w14:textId="77777777" w:rsidR="000C3AAB" w:rsidRDefault="000C3AAB">
      <w:pPr>
        <w:rPr>
          <w:b/>
          <w:sz w:val="28"/>
          <w:szCs w:val="28"/>
        </w:rPr>
      </w:pPr>
    </w:p>
    <w:p w14:paraId="236E6C37" w14:textId="77777777" w:rsidR="00C93EEA" w:rsidRPr="007E28AA" w:rsidRDefault="00C93EEA">
      <w:pPr>
        <w:rPr>
          <w:b/>
          <w:sz w:val="16"/>
          <w:szCs w:val="16"/>
        </w:rPr>
      </w:pPr>
    </w:p>
    <w:p w14:paraId="65F92A8D" w14:textId="3594AAEF" w:rsidR="000C3AAB" w:rsidRDefault="00C93EEA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-------------------------------------------------------------------------------------------------------------</w:t>
      </w:r>
    </w:p>
    <w:p w14:paraId="497D5DBC" w14:textId="0B1E64DA" w:rsidR="00B13B46" w:rsidRPr="000C3AAB" w:rsidRDefault="000C3AAB">
      <w:pPr>
        <w:rPr>
          <w:sz w:val="16"/>
          <w:szCs w:val="16"/>
        </w:rPr>
      </w:pPr>
      <w:r>
        <w:rPr>
          <w:b/>
          <w:sz w:val="28"/>
          <w:szCs w:val="28"/>
        </w:rPr>
        <w:t xml:space="preserve">A Message from the PSD on the </w:t>
      </w:r>
      <w:r w:rsidR="00B13B46" w:rsidRPr="00334D29">
        <w:rPr>
          <w:b/>
          <w:sz w:val="28"/>
          <w:szCs w:val="28"/>
        </w:rPr>
        <w:t xml:space="preserve">Code </w:t>
      </w:r>
      <w:r>
        <w:rPr>
          <w:b/>
          <w:sz w:val="28"/>
          <w:szCs w:val="28"/>
        </w:rPr>
        <w:t>Update Process</w:t>
      </w:r>
      <w:r w:rsidR="00B13B46" w:rsidRPr="00334D29">
        <w:rPr>
          <w:b/>
          <w:sz w:val="28"/>
          <w:szCs w:val="28"/>
        </w:rPr>
        <w:t>:</w:t>
      </w:r>
    </w:p>
    <w:p w14:paraId="32320410" w14:textId="2A2A0D7A" w:rsidR="00BF40F0" w:rsidRDefault="00B13B46">
      <w:pPr>
        <w:rPr>
          <w:sz w:val="24"/>
          <w:szCs w:val="24"/>
        </w:rPr>
      </w:pPr>
      <w:r w:rsidRPr="00B13B46">
        <w:rPr>
          <w:sz w:val="24"/>
          <w:szCs w:val="24"/>
        </w:rPr>
        <w:t>The 2019 Proposed Vermont Building Energy Standards</w:t>
      </w:r>
      <w:r>
        <w:rPr>
          <w:sz w:val="24"/>
          <w:szCs w:val="24"/>
        </w:rPr>
        <w:t xml:space="preserve"> </w:t>
      </w:r>
      <w:r w:rsidR="007E28AA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is now posted on-line at</w:t>
      </w:r>
      <w:r w:rsidR="00BF40F0">
        <w:rPr>
          <w:sz w:val="24"/>
          <w:szCs w:val="24"/>
        </w:rPr>
        <w:t>:</w:t>
      </w:r>
    </w:p>
    <w:p w14:paraId="4FD6AC92" w14:textId="2AA45695" w:rsidR="007E28AA" w:rsidRDefault="0067087F">
      <w:pPr>
        <w:rPr>
          <w:sz w:val="24"/>
          <w:szCs w:val="24"/>
        </w:rPr>
      </w:pPr>
      <w:hyperlink r:id="rId7" w:history="1">
        <w:r w:rsidR="007E28AA" w:rsidRPr="007E28AA">
          <w:rPr>
            <w:color w:val="0000FF"/>
            <w:u w:val="single"/>
          </w:rPr>
          <w:t>https://secure.vermont.gov/SOS/rules/index.php</w:t>
        </w:r>
      </w:hyperlink>
    </w:p>
    <w:p w14:paraId="5160F4B0" w14:textId="6D199851" w:rsidR="00B13B46" w:rsidRPr="000C3AAB" w:rsidRDefault="00B13B46">
      <w:pPr>
        <w:rPr>
          <w:sz w:val="16"/>
          <w:szCs w:val="16"/>
        </w:rPr>
      </w:pPr>
    </w:p>
    <w:p w14:paraId="70DC06C5" w14:textId="7FD5BBA9" w:rsidR="00B13B46" w:rsidRDefault="00B13B46">
      <w:pPr>
        <w:rPr>
          <w:sz w:val="24"/>
          <w:szCs w:val="24"/>
        </w:rPr>
      </w:pPr>
      <w:r>
        <w:rPr>
          <w:sz w:val="24"/>
          <w:szCs w:val="24"/>
        </w:rPr>
        <w:t xml:space="preserve">A public hearing </w:t>
      </w:r>
      <w:r w:rsidR="00F643DB">
        <w:rPr>
          <w:sz w:val="24"/>
          <w:szCs w:val="24"/>
        </w:rPr>
        <w:t>has been</w:t>
      </w:r>
      <w:r>
        <w:rPr>
          <w:sz w:val="24"/>
          <w:szCs w:val="24"/>
        </w:rPr>
        <w:t xml:space="preserve"> scheduled for June 21</w:t>
      </w:r>
      <w:r w:rsidRPr="00DD758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, 2019 in Room 11 at the Vermont State House in Montpelier. </w:t>
      </w:r>
      <w:r w:rsidR="00B326B4">
        <w:rPr>
          <w:sz w:val="24"/>
          <w:szCs w:val="24"/>
        </w:rPr>
        <w:t xml:space="preserve">The </w:t>
      </w:r>
      <w:r>
        <w:rPr>
          <w:sz w:val="24"/>
          <w:szCs w:val="24"/>
        </w:rPr>
        <w:t>RBES</w:t>
      </w:r>
      <w:r w:rsidR="00B326B4">
        <w:rPr>
          <w:sz w:val="24"/>
          <w:szCs w:val="24"/>
        </w:rPr>
        <w:t xml:space="preserve"> hearing</w:t>
      </w:r>
      <w:r>
        <w:rPr>
          <w:sz w:val="24"/>
          <w:szCs w:val="24"/>
        </w:rPr>
        <w:t xml:space="preserve"> will be held in the morning </w:t>
      </w:r>
      <w:r w:rsidR="00B326B4">
        <w:rPr>
          <w:sz w:val="24"/>
          <w:szCs w:val="24"/>
        </w:rPr>
        <w:t>and</w:t>
      </w:r>
      <w:r>
        <w:rPr>
          <w:sz w:val="24"/>
          <w:szCs w:val="24"/>
        </w:rPr>
        <w:t xml:space="preserve"> CBES held in the afternoon. More details will be posted at the Department of Public Service website in June: </w:t>
      </w:r>
    </w:p>
    <w:p w14:paraId="4AE531B5" w14:textId="00A06E20" w:rsidR="00B13B46" w:rsidRPr="000C3AAB" w:rsidRDefault="0067087F">
      <w:pPr>
        <w:rPr>
          <w:sz w:val="24"/>
          <w:szCs w:val="24"/>
        </w:rPr>
      </w:pPr>
      <w:hyperlink r:id="rId8" w:history="1">
        <w:r w:rsidR="00B13B46" w:rsidRPr="000C3AAB">
          <w:rPr>
            <w:rStyle w:val="Hyperlink"/>
            <w:sz w:val="24"/>
            <w:szCs w:val="24"/>
          </w:rPr>
          <w:t>https://publicservice.vermont.gov/content/building-energy-standards-update</w:t>
        </w:r>
      </w:hyperlink>
    </w:p>
    <w:p w14:paraId="51D5F970" w14:textId="77777777" w:rsidR="00B13B46" w:rsidRPr="000C3AAB" w:rsidRDefault="00B13B46">
      <w:pPr>
        <w:rPr>
          <w:sz w:val="16"/>
          <w:szCs w:val="16"/>
        </w:rPr>
      </w:pPr>
    </w:p>
    <w:p w14:paraId="4B8A4281" w14:textId="7A52333E" w:rsidR="00334D29" w:rsidRDefault="007E28AA">
      <w:pPr>
        <w:rPr>
          <w:sz w:val="24"/>
          <w:szCs w:val="24"/>
        </w:rPr>
      </w:pPr>
      <w:r>
        <w:rPr>
          <w:sz w:val="24"/>
          <w:szCs w:val="24"/>
        </w:rPr>
        <w:t>While the public comment period is open through July 10, 2019, we strongly encourage you to submit your comments by June 18</w:t>
      </w:r>
      <w:r w:rsidRPr="007E28A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so that we may be able to address and discuss them in a more interactive manner (if possible) during the public hearing.</w:t>
      </w:r>
      <w:r w:rsidR="00B13B46">
        <w:rPr>
          <w:sz w:val="24"/>
          <w:szCs w:val="24"/>
        </w:rPr>
        <w:t xml:space="preserve"> </w:t>
      </w:r>
    </w:p>
    <w:p w14:paraId="6022F986" w14:textId="6038300F" w:rsidR="00334D29" w:rsidRDefault="00334D29">
      <w:pPr>
        <w:rPr>
          <w:sz w:val="24"/>
          <w:szCs w:val="24"/>
        </w:rPr>
      </w:pPr>
      <w:r>
        <w:rPr>
          <w:sz w:val="24"/>
          <w:szCs w:val="24"/>
        </w:rPr>
        <w:t xml:space="preserve">RBES comments may be sent to: </w:t>
      </w:r>
      <w:hyperlink r:id="rId9" w:history="1">
        <w:r w:rsidR="00F75572" w:rsidRPr="00BA34D0">
          <w:rPr>
            <w:rStyle w:val="Hyperlink"/>
            <w:sz w:val="24"/>
            <w:szCs w:val="24"/>
          </w:rPr>
          <w:t>PSD.CodeUpdateRes@vermont.gov</w:t>
        </w:r>
      </w:hyperlink>
    </w:p>
    <w:p w14:paraId="5C88A5A9" w14:textId="615F844A" w:rsidR="00334D29" w:rsidRDefault="00334D29">
      <w:pPr>
        <w:rPr>
          <w:sz w:val="24"/>
          <w:szCs w:val="24"/>
        </w:rPr>
      </w:pPr>
      <w:r>
        <w:rPr>
          <w:sz w:val="24"/>
          <w:szCs w:val="24"/>
        </w:rPr>
        <w:t xml:space="preserve">CBES comments may be sent to: </w:t>
      </w:r>
      <w:hyperlink r:id="rId10" w:history="1">
        <w:r w:rsidR="000C3AAB" w:rsidRPr="00C72DE4">
          <w:rPr>
            <w:rStyle w:val="Hyperlink"/>
            <w:sz w:val="24"/>
            <w:szCs w:val="24"/>
          </w:rPr>
          <w:t>PSD.CodeUpdateComm@vermont.gov</w:t>
        </w:r>
      </w:hyperlink>
    </w:p>
    <w:p w14:paraId="1B569634" w14:textId="0B980C9F" w:rsidR="000C3AAB" w:rsidRDefault="000C3AAB">
      <w:pPr>
        <w:rPr>
          <w:sz w:val="16"/>
          <w:szCs w:val="16"/>
        </w:rPr>
      </w:pPr>
    </w:p>
    <w:p w14:paraId="6328F179" w14:textId="55CA268A" w:rsidR="00BF40F0" w:rsidRPr="000C3AAB" w:rsidRDefault="00BF40F0">
      <w:pPr>
        <w:rPr>
          <w:sz w:val="16"/>
          <w:szCs w:val="16"/>
        </w:rPr>
      </w:pPr>
    </w:p>
    <w:p w14:paraId="3AB8753B" w14:textId="74B36790" w:rsidR="0037600F" w:rsidRPr="00B53CFE" w:rsidRDefault="000C3AAB" w:rsidP="00B53CFE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0B4BD08" wp14:editId="428EB6F5">
            <wp:extent cx="2100731" cy="628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585" cy="649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7600F" w:rsidRPr="00B53CFE" w:rsidSect="00C86F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E6"/>
    <w:rsid w:val="00055CD0"/>
    <w:rsid w:val="00074D1D"/>
    <w:rsid w:val="000C3AAB"/>
    <w:rsid w:val="001F1D6E"/>
    <w:rsid w:val="00280C99"/>
    <w:rsid w:val="00334D29"/>
    <w:rsid w:val="0037600F"/>
    <w:rsid w:val="003C10EF"/>
    <w:rsid w:val="00444FBA"/>
    <w:rsid w:val="00445F1F"/>
    <w:rsid w:val="00477F33"/>
    <w:rsid w:val="0067087F"/>
    <w:rsid w:val="0072627C"/>
    <w:rsid w:val="00793DB7"/>
    <w:rsid w:val="007A6F54"/>
    <w:rsid w:val="007E28AA"/>
    <w:rsid w:val="009663C5"/>
    <w:rsid w:val="00A058A9"/>
    <w:rsid w:val="00A92C16"/>
    <w:rsid w:val="00B13B46"/>
    <w:rsid w:val="00B222C5"/>
    <w:rsid w:val="00B326B4"/>
    <w:rsid w:val="00B535E5"/>
    <w:rsid w:val="00B53CFE"/>
    <w:rsid w:val="00BC5EAD"/>
    <w:rsid w:val="00BF40F0"/>
    <w:rsid w:val="00C86FE6"/>
    <w:rsid w:val="00C93EEA"/>
    <w:rsid w:val="00D82A22"/>
    <w:rsid w:val="00D8796F"/>
    <w:rsid w:val="00DD17B9"/>
    <w:rsid w:val="00DD7584"/>
    <w:rsid w:val="00E20348"/>
    <w:rsid w:val="00F643DB"/>
    <w:rsid w:val="00F7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4E61"/>
  <w15:chartTrackingRefBased/>
  <w15:docId w15:val="{57BD6CA2-7B23-4739-B68D-B976D4AE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6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FE6"/>
    <w:rPr>
      <w:rFonts w:ascii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FE6"/>
    <w:rPr>
      <w:rFonts w:ascii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F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E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FE6"/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FE6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3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CF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3C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service.vermont.gov/content/building-energy-standards-updat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ecure.vermont.gov/SOS/rules/index.ph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openxmlformats.org/officeDocument/2006/relationships/hyperlink" Target="mailto:PSD.CodeUpdateComm@vermont.gov" TargetMode="External"/><Relationship Id="rId4" Type="http://schemas.openxmlformats.org/officeDocument/2006/relationships/hyperlink" Target="http://www.cvent.com/events/2019-proposed-vermont-building-energy-standards/event-summary-0d22a1f9e72846f1bd776ed72fd166f7.aspx" TargetMode="External"/><Relationship Id="rId9" Type="http://schemas.openxmlformats.org/officeDocument/2006/relationships/hyperlink" Target="mailto:PSD.CodeUpdateRes@vermon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Scarzello</dc:creator>
  <cp:keywords/>
  <dc:description/>
  <cp:lastModifiedBy>Tori Scarzello</cp:lastModifiedBy>
  <cp:revision>2</cp:revision>
  <dcterms:created xsi:type="dcterms:W3CDTF">2019-05-23T13:54:00Z</dcterms:created>
  <dcterms:modified xsi:type="dcterms:W3CDTF">2019-05-23T13:54:00Z</dcterms:modified>
</cp:coreProperties>
</file>